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2111" w14:textId="1479D5C2" w:rsidR="00972B64" w:rsidRPr="00E656CF" w:rsidRDefault="00E656CF" w:rsidP="00972B64">
      <w:pPr>
        <w:spacing w:after="0" w:line="240" w:lineRule="auto"/>
        <w:jc w:val="center"/>
        <w:rPr>
          <w:rFonts w:ascii="Museo Slab 700" w:hAnsi="Museo Slab 700"/>
          <w:color w:val="002060"/>
          <w:sz w:val="32"/>
          <w:szCs w:val="32"/>
        </w:rPr>
      </w:pPr>
      <w:r w:rsidRPr="00E656CF">
        <w:rPr>
          <w:rFonts w:ascii="Museo Slab 700" w:hAnsi="Museo Slab 700"/>
          <w:color w:val="002060"/>
          <w:sz w:val="32"/>
          <w:szCs w:val="32"/>
        </w:rPr>
        <w:t>Outreach and Group Facilitator</w:t>
      </w:r>
    </w:p>
    <w:p w14:paraId="69A36051" w14:textId="26B100EF" w:rsidR="00972B64" w:rsidRPr="00E656CF" w:rsidRDefault="00E656CF" w:rsidP="00972B64">
      <w:pPr>
        <w:spacing w:after="0" w:line="240" w:lineRule="auto"/>
        <w:jc w:val="center"/>
        <w:rPr>
          <w:rFonts w:ascii="Museo Slab 700" w:hAnsi="Museo Slab 700"/>
          <w:color w:val="002060"/>
          <w:sz w:val="32"/>
          <w:szCs w:val="32"/>
        </w:rPr>
      </w:pPr>
      <w:r w:rsidRPr="00E656CF">
        <w:rPr>
          <w:rFonts w:ascii="Museo Slab 700" w:hAnsi="Museo Slab 700"/>
          <w:color w:val="002060"/>
          <w:sz w:val="32"/>
          <w:szCs w:val="32"/>
        </w:rPr>
        <w:t>Ju</w:t>
      </w:r>
      <w:r>
        <w:rPr>
          <w:rFonts w:ascii="Museo Slab 700" w:hAnsi="Museo Slab 700"/>
          <w:color w:val="002060"/>
          <w:sz w:val="32"/>
          <w:szCs w:val="32"/>
        </w:rPr>
        <w:t xml:space="preserve">st Us </w:t>
      </w:r>
      <w:proofErr w:type="spellStart"/>
      <w:r>
        <w:rPr>
          <w:rFonts w:ascii="Museo Slab 700" w:hAnsi="Museo Slab 700"/>
          <w:color w:val="002060"/>
          <w:sz w:val="32"/>
          <w:szCs w:val="32"/>
        </w:rPr>
        <w:t>Womens</w:t>
      </w:r>
      <w:proofErr w:type="spellEnd"/>
      <w:r>
        <w:rPr>
          <w:rFonts w:ascii="Museo Slab 700" w:hAnsi="Museo Slab 700"/>
          <w:color w:val="002060"/>
          <w:sz w:val="32"/>
          <w:szCs w:val="32"/>
        </w:rPr>
        <w:t xml:space="preserve"> Centre</w:t>
      </w:r>
    </w:p>
    <w:p w14:paraId="3BB2E6C8" w14:textId="77777777" w:rsidR="00972B64" w:rsidRPr="00E656CF" w:rsidRDefault="00972B64" w:rsidP="00972B64">
      <w:pPr>
        <w:spacing w:after="0" w:line="240" w:lineRule="auto"/>
        <w:jc w:val="center"/>
        <w:rPr>
          <w:rFonts w:ascii="Museo Slab 700" w:hAnsi="Museo Slab 700"/>
          <w:color w:val="002060"/>
          <w:sz w:val="32"/>
          <w:szCs w:val="32"/>
        </w:rPr>
      </w:pPr>
    </w:p>
    <w:p w14:paraId="594C5AF3" w14:textId="77777777"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t>About Us</w:t>
      </w:r>
    </w:p>
    <w:p w14:paraId="614A0361" w14:textId="77777777" w:rsidR="00972B64" w:rsidRPr="00F94A7A" w:rsidRDefault="00972B64" w:rsidP="00972B64">
      <w:pPr>
        <w:spacing w:after="0" w:line="240" w:lineRule="auto"/>
        <w:rPr>
          <w:sz w:val="22"/>
          <w:szCs w:val="22"/>
        </w:rPr>
      </w:pPr>
      <w:r w:rsidRPr="00F94A7A">
        <w:rPr>
          <w:rFonts w:ascii="Museo Sans 500" w:hAnsi="Museo Sans 500"/>
          <w:sz w:val="22"/>
          <w:szCs w:val="22"/>
        </w:rPr>
        <w:t>Award-winning. Inspiring. Values-driven. Entrepreneurial spirit. These are some of the words that describe Stella’s Circle, a leading social justice organization that works with over 1,500 people each year to help transform lives through housing, mental health, and employment</w:t>
      </w:r>
      <w:r w:rsidRPr="00F94A7A">
        <w:rPr>
          <w:sz w:val="22"/>
          <w:szCs w:val="22"/>
        </w:rPr>
        <w:t>.</w:t>
      </w:r>
    </w:p>
    <w:p w14:paraId="6F7077AD" w14:textId="77777777" w:rsidR="00972B64" w:rsidRDefault="00972B64" w:rsidP="00972B64">
      <w:pPr>
        <w:spacing w:after="0" w:line="240" w:lineRule="auto"/>
      </w:pPr>
    </w:p>
    <w:p w14:paraId="48AC2713" w14:textId="77777777"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t>The Position</w:t>
      </w:r>
    </w:p>
    <w:p w14:paraId="0F63EE3B" w14:textId="11376934" w:rsidR="00972B64" w:rsidRPr="00F94A7A" w:rsidRDefault="00E656CF" w:rsidP="00972B64">
      <w:pPr>
        <w:spacing w:after="0" w:line="240" w:lineRule="auto"/>
        <w:rPr>
          <w:rFonts w:ascii="Museo Sans 500" w:hAnsi="Museo Sans 500"/>
          <w:sz w:val="22"/>
          <w:szCs w:val="22"/>
        </w:rPr>
      </w:pPr>
      <w:r>
        <w:rPr>
          <w:rFonts w:ascii="Museo Sans 500" w:hAnsi="Museo Sans 500"/>
          <w:sz w:val="22"/>
          <w:szCs w:val="22"/>
        </w:rPr>
        <w:t>Reporting to the Director of Clinical Services, you will work collaboratively with the staff team and other community professionals to provide concrete services and facilitate groups for women who have criminal offending histories.  You will also provide in-reach and group facilitation to women incarcerated at the Newfoundland and Labrador Correctional Centre for Women (NLCCW).</w:t>
      </w:r>
    </w:p>
    <w:p w14:paraId="07B6F73F" w14:textId="77777777" w:rsidR="00972B64" w:rsidRPr="00382A4A" w:rsidRDefault="00972B64" w:rsidP="00972B64">
      <w:pPr>
        <w:spacing w:after="0" w:line="240" w:lineRule="auto"/>
        <w:rPr>
          <w:rFonts w:ascii="Museo Sans 500" w:hAnsi="Museo Sans 500"/>
          <w:lang w:val="en-US"/>
        </w:rPr>
      </w:pPr>
    </w:p>
    <w:p w14:paraId="1137ED01" w14:textId="77777777"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t>What You’ll Do</w:t>
      </w:r>
    </w:p>
    <w:p w14:paraId="4461D838" w14:textId="3E0E1775" w:rsidR="00972B64"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Promote the interests of women with justice histories and the women’s program by building relationships, communicating, collaborating, educating, advocating and participating in meetings and facilitating groups as directed.</w:t>
      </w:r>
    </w:p>
    <w:p w14:paraId="3DC0ECEA" w14:textId="4E0930AC"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Provide support to incarcerated women through regularly scheduled visits to the NLCCW.  This includes in-reach services such a facilitating pre-release planning group and facilitating a seasonal horticulture program.</w:t>
      </w:r>
    </w:p>
    <w:p w14:paraId="11099785" w14:textId="49386385" w:rsidR="00E656CF" w:rsidRPr="00E656CF" w:rsidRDefault="00E656CF" w:rsidP="00E656CF">
      <w:pPr>
        <w:pStyle w:val="ListParagraph"/>
        <w:numPr>
          <w:ilvl w:val="0"/>
          <w:numId w:val="1"/>
        </w:numPr>
        <w:spacing w:after="0" w:line="240" w:lineRule="auto"/>
        <w:rPr>
          <w:rFonts w:ascii="Museo Sans 500" w:hAnsi="Museo Sans 500"/>
        </w:rPr>
      </w:pPr>
      <w:r w:rsidRPr="00E656CF">
        <w:rPr>
          <w:rFonts w:ascii="Museo Sans 500" w:hAnsi="Museo Sans 500"/>
          <w:sz w:val="22"/>
          <w:szCs w:val="22"/>
        </w:rPr>
        <w:t>Support social engagement on site through p</w:t>
      </w:r>
      <w:r>
        <w:rPr>
          <w:rFonts w:ascii="Museo Sans 500" w:hAnsi="Museo Sans 500"/>
          <w:sz w:val="22"/>
          <w:szCs w:val="22"/>
        </w:rPr>
        <w:t>articipating in a weekly program that involves food preparation.</w:t>
      </w:r>
    </w:p>
    <w:p w14:paraId="4E2ADD29" w14:textId="5F1F5F18"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Collaborate with other professionals in the various systems that support justice involved women either in the institution or community.</w:t>
      </w:r>
    </w:p>
    <w:p w14:paraId="1B255C9D" w14:textId="78649EC9"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Collaborate and lead programming for record suspensions in collaboration with partners.</w:t>
      </w:r>
    </w:p>
    <w:p w14:paraId="11955251" w14:textId="37DE67F9"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Provide outreach and support to the team in relation to housing services, including support to the Housing Case Manager, facilitation of eviction prevention strategies, and work collaboratively with other housing partners and landlords.</w:t>
      </w:r>
    </w:p>
    <w:p w14:paraId="56C45B74" w14:textId="62A0F140"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Respond to crises as they arise with support from the team.</w:t>
      </w:r>
    </w:p>
    <w:p w14:paraId="59D4382E" w14:textId="2994D90A"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lastRenderedPageBreak/>
        <w:t>Provide supportive services such as accompanying women to appointments including court and assist with system navigation as time permits and upon consultation with team.</w:t>
      </w:r>
    </w:p>
    <w:p w14:paraId="7DD5F535" w14:textId="2BE530C8"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Assist women with justice histories through the provision of information regarding community-based programs that may help meet their needs.</w:t>
      </w:r>
    </w:p>
    <w:p w14:paraId="4E096D28" w14:textId="791660A2" w:rsidR="00E656CF" w:rsidRPr="00E656CF" w:rsidRDefault="00E656CF" w:rsidP="00E656CF">
      <w:pPr>
        <w:pStyle w:val="ListParagraph"/>
        <w:numPr>
          <w:ilvl w:val="0"/>
          <w:numId w:val="1"/>
        </w:numPr>
        <w:spacing w:after="0" w:line="240" w:lineRule="auto"/>
        <w:rPr>
          <w:rFonts w:ascii="Museo Sans 500" w:hAnsi="Museo Sans 500"/>
        </w:rPr>
      </w:pPr>
      <w:r>
        <w:rPr>
          <w:rFonts w:ascii="Museo Sans 500" w:hAnsi="Museo Sans 500"/>
          <w:sz w:val="22"/>
          <w:szCs w:val="22"/>
        </w:rPr>
        <w:t>Complete reports in the database system in a timely manner.</w:t>
      </w:r>
    </w:p>
    <w:p w14:paraId="342E1CF2" w14:textId="77777777" w:rsidR="00E656CF" w:rsidRPr="00E656CF" w:rsidRDefault="00E656CF" w:rsidP="00E656CF">
      <w:pPr>
        <w:pStyle w:val="ListParagraph"/>
        <w:spacing w:after="0" w:line="240" w:lineRule="auto"/>
        <w:rPr>
          <w:rFonts w:ascii="Museo Sans 500" w:hAnsi="Museo Sans 500"/>
        </w:rPr>
      </w:pPr>
    </w:p>
    <w:p w14:paraId="78B0C371" w14:textId="77777777"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t>What You’ll Bring</w:t>
      </w:r>
    </w:p>
    <w:p w14:paraId="005521E3" w14:textId="72704CE6" w:rsidR="00972B64" w:rsidRDefault="00E656CF" w:rsidP="00E656CF">
      <w:pPr>
        <w:pStyle w:val="ListParagraph"/>
        <w:numPr>
          <w:ilvl w:val="0"/>
          <w:numId w:val="2"/>
        </w:numPr>
        <w:spacing w:after="0" w:line="240" w:lineRule="auto"/>
        <w:rPr>
          <w:rFonts w:ascii="Museo Sans 500" w:hAnsi="Museo Sans 500"/>
          <w:sz w:val="22"/>
          <w:szCs w:val="22"/>
        </w:rPr>
      </w:pPr>
      <w:r w:rsidRPr="00E656CF">
        <w:rPr>
          <w:rFonts w:ascii="Museo Sans 500" w:hAnsi="Museo Sans 500"/>
          <w:sz w:val="22"/>
          <w:szCs w:val="22"/>
        </w:rPr>
        <w:t>Post-secondary degree in t</w:t>
      </w:r>
      <w:r>
        <w:rPr>
          <w:rFonts w:ascii="Museo Sans 500" w:hAnsi="Museo Sans 500"/>
          <w:sz w:val="22"/>
          <w:szCs w:val="22"/>
        </w:rPr>
        <w:t>he social sciences field</w:t>
      </w:r>
      <w:r w:rsidR="006F42D8">
        <w:rPr>
          <w:rFonts w:ascii="Museo Sans 500" w:hAnsi="Museo Sans 500"/>
          <w:sz w:val="22"/>
          <w:szCs w:val="22"/>
        </w:rPr>
        <w:t xml:space="preserve"> or an equivalent combination of education and experience.</w:t>
      </w:r>
    </w:p>
    <w:p w14:paraId="3AF85E70" w14:textId="66DAA92B"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3 years experience with criminal justice issues.</w:t>
      </w:r>
    </w:p>
    <w:p w14:paraId="15F5ADB2" w14:textId="4E3636E0"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Knowledge of gender specific issues, addictions and mental health would be an asset.</w:t>
      </w:r>
    </w:p>
    <w:p w14:paraId="1A1F53AD" w14:textId="7CA282D8"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Valid First Aid Certificate</w:t>
      </w:r>
    </w:p>
    <w:p w14:paraId="0A5E6DDA" w14:textId="3F0D81B1"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Valid driver’s license and access to a vehicle for work.</w:t>
      </w:r>
    </w:p>
    <w:p w14:paraId="0B5A4A07" w14:textId="47B08A14"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You must be insurable on the company vehicle.</w:t>
      </w:r>
    </w:p>
    <w:p w14:paraId="5F700D83" w14:textId="54A39940"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Excellent organizational and time management skills with the ability to be flexible in the hours of work.</w:t>
      </w:r>
    </w:p>
    <w:p w14:paraId="2A7F50DD" w14:textId="1C432D4E"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You must be willing to travel, including overnight stays in the Clarenville area, to provide services to the NLCCW.</w:t>
      </w:r>
    </w:p>
    <w:p w14:paraId="71D319A4" w14:textId="2F3A2B3B"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Criminal Record Check/Vulnerable Sector Check is required.</w:t>
      </w:r>
    </w:p>
    <w:p w14:paraId="3710E475" w14:textId="44FD3679" w:rsidR="00E656CF" w:rsidRDefault="00E656CF" w:rsidP="00E656CF">
      <w:pPr>
        <w:pStyle w:val="ListParagraph"/>
        <w:numPr>
          <w:ilvl w:val="0"/>
          <w:numId w:val="2"/>
        </w:numPr>
        <w:spacing w:after="0" w:line="240" w:lineRule="auto"/>
        <w:rPr>
          <w:rFonts w:ascii="Museo Sans 500" w:hAnsi="Museo Sans 500"/>
          <w:sz w:val="22"/>
          <w:szCs w:val="22"/>
        </w:rPr>
      </w:pPr>
      <w:r>
        <w:rPr>
          <w:rFonts w:ascii="Museo Sans 500" w:hAnsi="Museo Sans 500"/>
          <w:sz w:val="22"/>
          <w:szCs w:val="22"/>
        </w:rPr>
        <w:t>Enhanced Reliability Status Clearance is required.</w:t>
      </w:r>
    </w:p>
    <w:p w14:paraId="58059F6B" w14:textId="77777777" w:rsidR="006F42D8" w:rsidRDefault="006F42D8" w:rsidP="006F42D8">
      <w:pPr>
        <w:pStyle w:val="ListParagraph"/>
        <w:spacing w:after="0" w:line="240" w:lineRule="auto"/>
        <w:rPr>
          <w:rFonts w:ascii="Museo Sans 500" w:hAnsi="Museo Sans 500"/>
          <w:sz w:val="22"/>
          <w:szCs w:val="22"/>
        </w:rPr>
      </w:pPr>
    </w:p>
    <w:p w14:paraId="437FB58B" w14:textId="6EFD23D9"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t>The Details</w:t>
      </w:r>
    </w:p>
    <w:p w14:paraId="1564728F" w14:textId="53B70E7A" w:rsidR="00972B64" w:rsidRPr="006F42D8" w:rsidRDefault="006F42D8" w:rsidP="00972B64">
      <w:pPr>
        <w:spacing w:after="0" w:line="240" w:lineRule="auto"/>
        <w:rPr>
          <w:rFonts w:ascii="Museo Sans 500" w:hAnsi="Museo Sans 500"/>
        </w:rPr>
      </w:pPr>
      <w:r>
        <w:rPr>
          <w:rFonts w:ascii="Museo Sans 500" w:hAnsi="Museo Sans 500"/>
          <w:sz w:val="22"/>
          <w:szCs w:val="22"/>
        </w:rPr>
        <w:t>This is a full-time permanent position.  The salary range for this position is $54,995.85 - $59,483.51.  Stella’s Circle offers health and dental, long-term disability, life insurance, matching RRSP plan, sick leave, personal leave and three weeks vacation.</w:t>
      </w:r>
    </w:p>
    <w:p w14:paraId="498BA25A" w14:textId="77777777" w:rsidR="00972B64" w:rsidRPr="006F42D8" w:rsidRDefault="00972B64" w:rsidP="00972B64">
      <w:pPr>
        <w:spacing w:after="0" w:line="240" w:lineRule="auto"/>
        <w:rPr>
          <w:rFonts w:ascii="Museo Sans 500" w:hAnsi="Museo Sans 500"/>
        </w:rPr>
      </w:pPr>
    </w:p>
    <w:p w14:paraId="0CE03EB3" w14:textId="77777777" w:rsidR="00972B64" w:rsidRPr="00F94A7A" w:rsidRDefault="00972B64" w:rsidP="00972B64">
      <w:pPr>
        <w:spacing w:after="0" w:line="276" w:lineRule="auto"/>
        <w:rPr>
          <w:rFonts w:ascii="Museo Sans 500" w:hAnsi="Museo Sans 500"/>
        </w:rPr>
      </w:pPr>
      <w:r w:rsidRPr="00F94A7A">
        <w:rPr>
          <w:rFonts w:ascii="Museo Sans 500" w:hAnsi="Museo Sans 500"/>
          <w:color w:val="002060"/>
          <w:sz w:val="28"/>
          <w:szCs w:val="28"/>
          <w:lang w:val="en-US"/>
        </w:rPr>
        <w:t>How to Apply</w:t>
      </w:r>
    </w:p>
    <w:p w14:paraId="11D21100" w14:textId="5ADC7ED9" w:rsidR="00972B64" w:rsidRPr="00F94A7A" w:rsidRDefault="00972B64" w:rsidP="00972B64">
      <w:pPr>
        <w:spacing w:after="0" w:line="276" w:lineRule="auto"/>
        <w:rPr>
          <w:rFonts w:ascii="Museo Sans 500" w:hAnsi="Museo Sans 500"/>
          <w:sz w:val="22"/>
          <w:szCs w:val="22"/>
        </w:rPr>
      </w:pPr>
      <w:r w:rsidRPr="00F94A7A">
        <w:rPr>
          <w:rFonts w:ascii="Museo Sans 500" w:hAnsi="Museo Sans 500"/>
          <w:sz w:val="22"/>
          <w:szCs w:val="22"/>
        </w:rPr>
        <w:t xml:space="preserve">Please send cover letter and resume by </w:t>
      </w:r>
      <w:r w:rsidR="006F42D8">
        <w:rPr>
          <w:rFonts w:ascii="Museo Sans 500" w:hAnsi="Museo Sans 500"/>
          <w:sz w:val="22"/>
          <w:szCs w:val="22"/>
        </w:rPr>
        <w:t>January 9</w:t>
      </w:r>
      <w:r w:rsidR="006F42D8" w:rsidRPr="006F42D8">
        <w:rPr>
          <w:rFonts w:ascii="Museo Sans 500" w:hAnsi="Museo Sans 500"/>
          <w:sz w:val="22"/>
          <w:szCs w:val="22"/>
          <w:vertAlign w:val="superscript"/>
        </w:rPr>
        <w:t>th</w:t>
      </w:r>
      <w:r w:rsidRPr="00F94A7A">
        <w:rPr>
          <w:rFonts w:ascii="Museo Sans 500" w:hAnsi="Museo Sans 500"/>
          <w:sz w:val="22"/>
          <w:szCs w:val="22"/>
        </w:rPr>
        <w:t xml:space="preserve">, </w:t>
      </w:r>
      <w:proofErr w:type="gramStart"/>
      <w:r w:rsidRPr="00F94A7A">
        <w:rPr>
          <w:rFonts w:ascii="Museo Sans 500" w:hAnsi="Museo Sans 500"/>
          <w:sz w:val="22"/>
          <w:szCs w:val="22"/>
        </w:rPr>
        <w:t>202</w:t>
      </w:r>
      <w:r w:rsidR="006F42D8">
        <w:rPr>
          <w:rFonts w:ascii="Museo Sans 500" w:hAnsi="Museo Sans 500"/>
          <w:sz w:val="22"/>
          <w:szCs w:val="22"/>
        </w:rPr>
        <w:t>5</w:t>
      </w:r>
      <w:proofErr w:type="gramEnd"/>
      <w:r w:rsidRPr="00F94A7A">
        <w:rPr>
          <w:rFonts w:ascii="Museo Sans 500" w:hAnsi="Museo Sans 500"/>
          <w:sz w:val="22"/>
          <w:szCs w:val="22"/>
        </w:rPr>
        <w:t xml:space="preserve"> to:</w:t>
      </w:r>
    </w:p>
    <w:p w14:paraId="42E2FAC7" w14:textId="77777777" w:rsidR="00972B64" w:rsidRPr="00F94A7A" w:rsidRDefault="00972B64" w:rsidP="00972B64">
      <w:pPr>
        <w:spacing w:after="0" w:line="276" w:lineRule="auto"/>
        <w:jc w:val="center"/>
        <w:rPr>
          <w:rFonts w:ascii="Museo Sans 500" w:hAnsi="Museo Sans 500"/>
          <w:sz w:val="22"/>
          <w:szCs w:val="22"/>
        </w:rPr>
      </w:pPr>
      <w:r w:rsidRPr="00F94A7A">
        <w:rPr>
          <w:rFonts w:ascii="Museo Sans 500" w:hAnsi="Museo Sans 500"/>
          <w:sz w:val="22"/>
          <w:szCs w:val="22"/>
        </w:rPr>
        <w:t xml:space="preserve"> </w:t>
      </w:r>
    </w:p>
    <w:p w14:paraId="18BB6C9A" w14:textId="77777777" w:rsidR="00972B64" w:rsidRPr="00F94A7A" w:rsidRDefault="00972B64" w:rsidP="00972B64">
      <w:pPr>
        <w:spacing w:after="0" w:line="276" w:lineRule="auto"/>
        <w:jc w:val="center"/>
        <w:rPr>
          <w:rFonts w:ascii="Museo Sans 500" w:hAnsi="Museo Sans 500"/>
          <w:sz w:val="22"/>
          <w:szCs w:val="22"/>
        </w:rPr>
      </w:pPr>
      <w:r w:rsidRPr="00F94A7A">
        <w:rPr>
          <w:rFonts w:ascii="Museo Sans 500" w:hAnsi="Museo Sans 500"/>
          <w:sz w:val="22"/>
          <w:szCs w:val="22"/>
        </w:rPr>
        <w:t>Human Resources Specialist</w:t>
      </w:r>
    </w:p>
    <w:p w14:paraId="69420E49" w14:textId="77777777" w:rsidR="00972B64" w:rsidRPr="00F94A7A" w:rsidRDefault="00972B64" w:rsidP="00972B64">
      <w:pPr>
        <w:spacing w:after="0" w:line="276" w:lineRule="auto"/>
        <w:jc w:val="center"/>
        <w:rPr>
          <w:rFonts w:ascii="Museo Sans 500" w:hAnsi="Museo Sans 500"/>
          <w:sz w:val="22"/>
          <w:szCs w:val="22"/>
        </w:rPr>
      </w:pPr>
      <w:r w:rsidRPr="00F94A7A">
        <w:rPr>
          <w:rFonts w:ascii="Museo Sans 500" w:hAnsi="Museo Sans 500"/>
          <w:sz w:val="22"/>
          <w:szCs w:val="22"/>
        </w:rPr>
        <w:t>Stella’s Circle</w:t>
      </w:r>
    </w:p>
    <w:p w14:paraId="262AE528" w14:textId="77777777" w:rsidR="00972B64" w:rsidRPr="00F94A7A" w:rsidRDefault="00972B64" w:rsidP="00972B64">
      <w:pPr>
        <w:spacing w:after="0" w:line="276" w:lineRule="auto"/>
        <w:jc w:val="center"/>
        <w:rPr>
          <w:rFonts w:ascii="Museo Sans 500" w:hAnsi="Museo Sans 500"/>
          <w:sz w:val="22"/>
          <w:szCs w:val="22"/>
        </w:rPr>
      </w:pPr>
      <w:r w:rsidRPr="00F94A7A">
        <w:rPr>
          <w:rFonts w:ascii="Museo Sans 500" w:hAnsi="Museo Sans 500"/>
          <w:sz w:val="22"/>
          <w:szCs w:val="22"/>
        </w:rPr>
        <w:t xml:space="preserve">Email: </w:t>
      </w:r>
      <w:r w:rsidRPr="00F94A7A">
        <w:rPr>
          <w:rFonts w:ascii="Museo Sans 500" w:hAnsi="Museo Sans 500"/>
          <w:sz w:val="22"/>
          <w:szCs w:val="22"/>
          <w:u w:val="single"/>
        </w:rPr>
        <w:t>recruitment@StellasCircle.ca</w:t>
      </w:r>
    </w:p>
    <w:p w14:paraId="56A5F2D1" w14:textId="77777777" w:rsidR="00972B64" w:rsidRPr="00382A4A" w:rsidRDefault="00972B64" w:rsidP="00972B64">
      <w:pPr>
        <w:spacing w:after="0" w:line="240" w:lineRule="auto"/>
        <w:rPr>
          <w:rFonts w:ascii="Museo Sans 500" w:hAnsi="Museo Sans 500"/>
          <w:lang w:val="en-US"/>
        </w:rPr>
      </w:pPr>
    </w:p>
    <w:p w14:paraId="37611A1D" w14:textId="77777777" w:rsidR="00972B64" w:rsidRPr="00F94A7A" w:rsidRDefault="00972B64" w:rsidP="00972B64">
      <w:pPr>
        <w:spacing w:after="0" w:line="276" w:lineRule="auto"/>
        <w:rPr>
          <w:rFonts w:ascii="Museo Sans 500" w:hAnsi="Museo Sans 500"/>
          <w:color w:val="002060"/>
          <w:sz w:val="28"/>
          <w:szCs w:val="28"/>
          <w:lang w:val="en-US"/>
        </w:rPr>
      </w:pPr>
      <w:r w:rsidRPr="00F94A7A">
        <w:rPr>
          <w:rFonts w:ascii="Museo Sans 500" w:hAnsi="Museo Sans 500"/>
          <w:color w:val="002060"/>
          <w:sz w:val="28"/>
          <w:szCs w:val="28"/>
          <w:lang w:val="en-US"/>
        </w:rPr>
        <w:lastRenderedPageBreak/>
        <w:t>About Stella’s Circle</w:t>
      </w:r>
    </w:p>
    <w:p w14:paraId="23338A60" w14:textId="77777777" w:rsidR="00972B64" w:rsidRPr="00F94A7A" w:rsidRDefault="00972B64" w:rsidP="00972B64">
      <w:pPr>
        <w:spacing w:after="0" w:line="240" w:lineRule="auto"/>
        <w:rPr>
          <w:rFonts w:ascii="Museo Sans 500" w:hAnsi="Museo Sans 500"/>
          <w:sz w:val="22"/>
          <w:szCs w:val="22"/>
        </w:rPr>
      </w:pPr>
      <w:r w:rsidRPr="00F94A7A">
        <w:rPr>
          <w:rFonts w:ascii="Museo Sans 500" w:hAnsi="Museo Sans 500"/>
          <w:sz w:val="22"/>
          <w:szCs w:val="22"/>
        </w:rPr>
        <w:t xml:space="preserve">Stella’s Circle is a nationally celebrated charitable organization with a mission to help transform lives through Real Homes, Real Help and Real Work. Our wrap-around housing, mental health, and employment programs are rooted in recovery and inclusion. Our vision is A Home. A Job. A Community – for everyone. Learn more at </w:t>
      </w:r>
      <w:hyperlink r:id="rId8" w:history="1">
        <w:r w:rsidRPr="00F94A7A">
          <w:rPr>
            <w:rStyle w:val="Hyperlink"/>
            <w:rFonts w:ascii="Museo Sans 500" w:hAnsi="Museo Sans 500"/>
            <w:sz w:val="22"/>
            <w:szCs w:val="22"/>
          </w:rPr>
          <w:t>StellasCircle.ca</w:t>
        </w:r>
      </w:hyperlink>
      <w:r w:rsidRPr="00F94A7A">
        <w:rPr>
          <w:rFonts w:ascii="Museo Sans 500" w:hAnsi="Museo Sans 500"/>
          <w:sz w:val="22"/>
          <w:szCs w:val="22"/>
        </w:rPr>
        <w:t>.</w:t>
      </w:r>
    </w:p>
    <w:p w14:paraId="0B50556D" w14:textId="77777777" w:rsidR="00972B64" w:rsidRPr="00F94A7A" w:rsidRDefault="00972B64" w:rsidP="00972B64">
      <w:pPr>
        <w:spacing w:after="0" w:line="240" w:lineRule="auto"/>
        <w:rPr>
          <w:rFonts w:ascii="Museo Sans 500" w:hAnsi="Museo Sans 500"/>
          <w:sz w:val="22"/>
          <w:szCs w:val="22"/>
        </w:rPr>
      </w:pPr>
    </w:p>
    <w:p w14:paraId="23E9F431" w14:textId="77777777" w:rsidR="00972B64" w:rsidRPr="00F94A7A" w:rsidRDefault="00972B64" w:rsidP="00972B64">
      <w:pPr>
        <w:spacing w:after="0" w:line="240" w:lineRule="auto"/>
        <w:rPr>
          <w:rFonts w:ascii="Museo Sans 500" w:hAnsi="Museo Sans 500"/>
          <w:sz w:val="22"/>
          <w:szCs w:val="22"/>
        </w:rPr>
      </w:pPr>
      <w:r w:rsidRPr="00F94A7A">
        <w:rPr>
          <w:rFonts w:ascii="Museo Sans 500" w:hAnsi="Museo Sans 500"/>
          <w:sz w:val="22"/>
          <w:szCs w:val="22"/>
        </w:rPr>
        <w:t xml:space="preserve">Stella’s Circle is proud to be an equal opportunity employer that embraces diversity. We are committed to creating an inclusive environment for all individuals and ensuring full and equal participation for </w:t>
      </w:r>
      <w:proofErr w:type="gramStart"/>
      <w:r w:rsidRPr="00F94A7A">
        <w:rPr>
          <w:rFonts w:ascii="Museo Sans 500" w:hAnsi="Museo Sans 500"/>
          <w:sz w:val="22"/>
          <w:szCs w:val="22"/>
        </w:rPr>
        <w:t>each individual</w:t>
      </w:r>
      <w:proofErr w:type="gramEnd"/>
      <w:r w:rsidRPr="00F94A7A">
        <w:rPr>
          <w:rFonts w:ascii="Museo Sans 500" w:hAnsi="Museo Sans 500"/>
          <w:sz w:val="22"/>
          <w:szCs w:val="22"/>
        </w:rPr>
        <w:t xml:space="preserve"> in our community. We treat all people with respect and dignity, and recognize their rights, opinions, experience, knowledge, and competence. Stella’s Circle encourages applications from people of colour, people of diverse sexual orientations and gender identities, Indigenous Peoples, those with physical and mental illness and/or challenges, and those who face any systemic barrier.</w:t>
      </w:r>
    </w:p>
    <w:p w14:paraId="46C81E74" w14:textId="77777777" w:rsidR="007B603C" w:rsidRDefault="007B603C" w:rsidP="000C78E5">
      <w:pPr>
        <w:ind w:left="284"/>
      </w:pPr>
    </w:p>
    <w:sectPr w:rsidR="007B603C" w:rsidSect="000C78E5">
      <w:headerReference w:type="even" r:id="rId9"/>
      <w:headerReference w:type="default" r:id="rId10"/>
      <w:headerReference w:type="first" r:id="rId11"/>
      <w:pgSz w:w="12240" w:h="15840"/>
      <w:pgMar w:top="3686" w:right="175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CFB2" w14:textId="77777777" w:rsidR="00972B64" w:rsidRDefault="00972B64" w:rsidP="000C78E5">
      <w:pPr>
        <w:spacing w:after="0" w:line="240" w:lineRule="auto"/>
      </w:pPr>
      <w:r>
        <w:separator/>
      </w:r>
    </w:p>
  </w:endnote>
  <w:endnote w:type="continuationSeparator" w:id="0">
    <w:p w14:paraId="0CA83228" w14:textId="77777777" w:rsidR="00972B64" w:rsidRDefault="00972B64" w:rsidP="000C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700">
    <w:panose1 w:val="02000000000000000000"/>
    <w:charset w:val="00"/>
    <w:family w:val="modern"/>
    <w:notTrueType/>
    <w:pitch w:val="variable"/>
    <w:sig w:usb0="A00000AF" w:usb1="4000004B"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2564" w14:textId="77777777" w:rsidR="00972B64" w:rsidRDefault="00972B64" w:rsidP="000C78E5">
      <w:pPr>
        <w:spacing w:after="0" w:line="240" w:lineRule="auto"/>
      </w:pPr>
      <w:r>
        <w:separator/>
      </w:r>
    </w:p>
  </w:footnote>
  <w:footnote w:type="continuationSeparator" w:id="0">
    <w:p w14:paraId="62DBA7A4" w14:textId="77777777" w:rsidR="00972B64" w:rsidRDefault="00972B64" w:rsidP="000C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E402" w14:textId="77777777" w:rsidR="000C78E5" w:rsidRDefault="006F42D8">
    <w:pPr>
      <w:pStyle w:val="Header"/>
    </w:pPr>
    <w:r>
      <w:rPr>
        <w:noProof/>
      </w:rPr>
      <w:pict w14:anchorId="38F3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44516" o:spid="_x0000_s1032" type="#_x0000_t75" style="position:absolute;margin-left:0;margin-top:0;width:612pt;height:11in;z-index:-251657216;mso-position-horizontal:center;mso-position-horizontal-relative:margin;mso-position-vertical:center;mso-position-vertical-relative:margin" o:allowincell="f">
          <v:imagedata r:id="rId1" o:title="2024-09-12-corporate-letterhead-no contact inf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F7D" w14:textId="77777777" w:rsidR="000C78E5" w:rsidRDefault="006F42D8">
    <w:pPr>
      <w:pStyle w:val="Header"/>
    </w:pPr>
    <w:r>
      <w:rPr>
        <w:noProof/>
      </w:rPr>
      <w:pict w14:anchorId="6C99A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44517" o:spid="_x0000_s1033" type="#_x0000_t75" style="position:absolute;margin-left:-71.65pt;margin-top:-184.3pt;width:612pt;height:11in;z-index:-251656192;mso-position-horizontal-relative:margin;mso-position-vertical-relative:margin" o:allowincell="f">
          <v:imagedata r:id="rId1" o:title="2024-09-12-corporate-letterhead-no contact inf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5B76" w14:textId="77777777" w:rsidR="000C78E5" w:rsidRDefault="006F42D8">
    <w:pPr>
      <w:pStyle w:val="Header"/>
    </w:pPr>
    <w:r>
      <w:rPr>
        <w:noProof/>
      </w:rPr>
      <w:pict w14:anchorId="5D0AD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44515" o:spid="_x0000_s1031" type="#_x0000_t75" style="position:absolute;margin-left:0;margin-top:0;width:612pt;height:11in;z-index:-251658240;mso-position-horizontal:center;mso-position-horizontal-relative:margin;mso-position-vertical:center;mso-position-vertical-relative:margin" o:allowincell="f">
          <v:imagedata r:id="rId1" o:title="2024-09-12-corporate-letterhead-no contact inf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8421E"/>
    <w:multiLevelType w:val="hybridMultilevel"/>
    <w:tmpl w:val="661C982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DC415B"/>
    <w:multiLevelType w:val="hybridMultilevel"/>
    <w:tmpl w:val="22AEB7A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0669449">
    <w:abstractNumId w:val="1"/>
  </w:num>
  <w:num w:numId="2" w16cid:durableId="126268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64"/>
    <w:rsid w:val="00035FE1"/>
    <w:rsid w:val="000C78E5"/>
    <w:rsid w:val="00101D28"/>
    <w:rsid w:val="001211CE"/>
    <w:rsid w:val="002448AA"/>
    <w:rsid w:val="00322AF8"/>
    <w:rsid w:val="0054202C"/>
    <w:rsid w:val="005B236C"/>
    <w:rsid w:val="005E3F55"/>
    <w:rsid w:val="00685F40"/>
    <w:rsid w:val="00694820"/>
    <w:rsid w:val="006F42D8"/>
    <w:rsid w:val="007B603C"/>
    <w:rsid w:val="007D3C2C"/>
    <w:rsid w:val="00972B64"/>
    <w:rsid w:val="00A05E32"/>
    <w:rsid w:val="00A07780"/>
    <w:rsid w:val="00B7514E"/>
    <w:rsid w:val="00E65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41E6"/>
  <w15:chartTrackingRefBased/>
  <w15:docId w15:val="{9F67EF64-57A2-45CB-8D07-090D8524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64"/>
    <w:pPr>
      <w:spacing w:line="278" w:lineRule="auto"/>
    </w:pPr>
    <w:rPr>
      <w:sz w:val="24"/>
      <w:szCs w:val="24"/>
    </w:rPr>
  </w:style>
  <w:style w:type="paragraph" w:styleId="Heading1">
    <w:name w:val="heading 1"/>
    <w:basedOn w:val="Normal"/>
    <w:next w:val="Normal"/>
    <w:link w:val="Heading1Char"/>
    <w:uiPriority w:val="9"/>
    <w:qFormat/>
    <w:rsid w:val="000C7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8E5"/>
    <w:rPr>
      <w:rFonts w:eastAsiaTheme="majorEastAsia" w:cstheme="majorBidi"/>
      <w:color w:val="272727" w:themeColor="text1" w:themeTint="D8"/>
    </w:rPr>
  </w:style>
  <w:style w:type="paragraph" w:styleId="Title">
    <w:name w:val="Title"/>
    <w:basedOn w:val="Normal"/>
    <w:next w:val="Normal"/>
    <w:link w:val="TitleChar"/>
    <w:uiPriority w:val="10"/>
    <w:qFormat/>
    <w:rsid w:val="000C7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8E5"/>
    <w:pPr>
      <w:spacing w:before="160"/>
      <w:jc w:val="center"/>
    </w:pPr>
    <w:rPr>
      <w:i/>
      <w:iCs/>
      <w:color w:val="404040" w:themeColor="text1" w:themeTint="BF"/>
    </w:rPr>
  </w:style>
  <w:style w:type="character" w:customStyle="1" w:styleId="QuoteChar">
    <w:name w:val="Quote Char"/>
    <w:basedOn w:val="DefaultParagraphFont"/>
    <w:link w:val="Quote"/>
    <w:uiPriority w:val="29"/>
    <w:rsid w:val="000C78E5"/>
    <w:rPr>
      <w:i/>
      <w:iCs/>
      <w:color w:val="404040" w:themeColor="text1" w:themeTint="BF"/>
    </w:rPr>
  </w:style>
  <w:style w:type="paragraph" w:styleId="ListParagraph">
    <w:name w:val="List Paragraph"/>
    <w:basedOn w:val="Normal"/>
    <w:uiPriority w:val="34"/>
    <w:qFormat/>
    <w:rsid w:val="000C78E5"/>
    <w:pPr>
      <w:ind w:left="720"/>
      <w:contextualSpacing/>
    </w:pPr>
  </w:style>
  <w:style w:type="character" w:styleId="IntenseEmphasis">
    <w:name w:val="Intense Emphasis"/>
    <w:basedOn w:val="DefaultParagraphFont"/>
    <w:uiPriority w:val="21"/>
    <w:qFormat/>
    <w:rsid w:val="000C78E5"/>
    <w:rPr>
      <w:i/>
      <w:iCs/>
      <w:color w:val="0F4761" w:themeColor="accent1" w:themeShade="BF"/>
    </w:rPr>
  </w:style>
  <w:style w:type="paragraph" w:styleId="IntenseQuote">
    <w:name w:val="Intense Quote"/>
    <w:basedOn w:val="Normal"/>
    <w:next w:val="Normal"/>
    <w:link w:val="IntenseQuoteChar"/>
    <w:uiPriority w:val="30"/>
    <w:qFormat/>
    <w:rsid w:val="000C7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8E5"/>
    <w:rPr>
      <w:i/>
      <w:iCs/>
      <w:color w:val="0F4761" w:themeColor="accent1" w:themeShade="BF"/>
    </w:rPr>
  </w:style>
  <w:style w:type="character" w:styleId="IntenseReference">
    <w:name w:val="Intense Reference"/>
    <w:basedOn w:val="DefaultParagraphFont"/>
    <w:uiPriority w:val="32"/>
    <w:qFormat/>
    <w:rsid w:val="000C78E5"/>
    <w:rPr>
      <w:b/>
      <w:bCs/>
      <w:smallCaps/>
      <w:color w:val="0F4761" w:themeColor="accent1" w:themeShade="BF"/>
      <w:spacing w:val="5"/>
    </w:rPr>
  </w:style>
  <w:style w:type="paragraph" w:styleId="Header">
    <w:name w:val="header"/>
    <w:basedOn w:val="Normal"/>
    <w:link w:val="HeaderChar"/>
    <w:uiPriority w:val="99"/>
    <w:unhideWhenUsed/>
    <w:rsid w:val="000C7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E5"/>
  </w:style>
  <w:style w:type="paragraph" w:styleId="Footer">
    <w:name w:val="footer"/>
    <w:basedOn w:val="Normal"/>
    <w:link w:val="FooterChar"/>
    <w:uiPriority w:val="99"/>
    <w:unhideWhenUsed/>
    <w:rsid w:val="000C7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8E5"/>
  </w:style>
  <w:style w:type="character" w:styleId="Hyperlink">
    <w:name w:val="Hyperlink"/>
    <w:basedOn w:val="DefaultParagraphFont"/>
    <w:uiPriority w:val="99"/>
    <w:semiHidden/>
    <w:unhideWhenUsed/>
    <w:rsid w:val="00972B6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96190">
      <w:bodyDiv w:val="1"/>
      <w:marLeft w:val="0"/>
      <w:marRight w:val="0"/>
      <w:marTop w:val="0"/>
      <w:marBottom w:val="0"/>
      <w:divBdr>
        <w:top w:val="none" w:sz="0" w:space="0" w:color="auto"/>
        <w:left w:val="none" w:sz="0" w:space="0" w:color="auto"/>
        <w:bottom w:val="none" w:sz="0" w:space="0" w:color="auto"/>
        <w:right w:val="none" w:sz="0" w:space="0" w:color="auto"/>
      </w:divBdr>
    </w:div>
    <w:div w:id="433598206">
      <w:bodyDiv w:val="1"/>
      <w:marLeft w:val="0"/>
      <w:marRight w:val="0"/>
      <w:marTop w:val="0"/>
      <w:marBottom w:val="0"/>
      <w:divBdr>
        <w:top w:val="none" w:sz="0" w:space="0" w:color="auto"/>
        <w:left w:val="none" w:sz="0" w:space="0" w:color="auto"/>
        <w:bottom w:val="none" w:sz="0" w:space="0" w:color="auto"/>
        <w:right w:val="none" w:sz="0" w:space="0" w:color="auto"/>
      </w:divBdr>
    </w:div>
    <w:div w:id="550579082">
      <w:bodyDiv w:val="1"/>
      <w:marLeft w:val="0"/>
      <w:marRight w:val="0"/>
      <w:marTop w:val="0"/>
      <w:marBottom w:val="0"/>
      <w:divBdr>
        <w:top w:val="none" w:sz="0" w:space="0" w:color="auto"/>
        <w:left w:val="none" w:sz="0" w:space="0" w:color="auto"/>
        <w:bottom w:val="none" w:sz="0" w:space="0" w:color="auto"/>
        <w:right w:val="none" w:sz="0" w:space="0" w:color="auto"/>
      </w:divBdr>
    </w:div>
    <w:div w:id="560408388">
      <w:bodyDiv w:val="1"/>
      <w:marLeft w:val="0"/>
      <w:marRight w:val="0"/>
      <w:marTop w:val="0"/>
      <w:marBottom w:val="0"/>
      <w:divBdr>
        <w:top w:val="none" w:sz="0" w:space="0" w:color="auto"/>
        <w:left w:val="none" w:sz="0" w:space="0" w:color="auto"/>
        <w:bottom w:val="none" w:sz="0" w:space="0" w:color="auto"/>
        <w:right w:val="none" w:sz="0" w:space="0" w:color="auto"/>
      </w:divBdr>
    </w:div>
    <w:div w:id="623854715">
      <w:bodyDiv w:val="1"/>
      <w:marLeft w:val="0"/>
      <w:marRight w:val="0"/>
      <w:marTop w:val="0"/>
      <w:marBottom w:val="0"/>
      <w:divBdr>
        <w:top w:val="none" w:sz="0" w:space="0" w:color="auto"/>
        <w:left w:val="none" w:sz="0" w:space="0" w:color="auto"/>
        <w:bottom w:val="none" w:sz="0" w:space="0" w:color="auto"/>
        <w:right w:val="none" w:sz="0" w:space="0" w:color="auto"/>
      </w:divBdr>
    </w:div>
    <w:div w:id="697396588">
      <w:bodyDiv w:val="1"/>
      <w:marLeft w:val="0"/>
      <w:marRight w:val="0"/>
      <w:marTop w:val="0"/>
      <w:marBottom w:val="0"/>
      <w:divBdr>
        <w:top w:val="none" w:sz="0" w:space="0" w:color="auto"/>
        <w:left w:val="none" w:sz="0" w:space="0" w:color="auto"/>
        <w:bottom w:val="none" w:sz="0" w:space="0" w:color="auto"/>
        <w:right w:val="none" w:sz="0" w:space="0" w:color="auto"/>
      </w:divBdr>
    </w:div>
    <w:div w:id="1108935744">
      <w:bodyDiv w:val="1"/>
      <w:marLeft w:val="0"/>
      <w:marRight w:val="0"/>
      <w:marTop w:val="0"/>
      <w:marBottom w:val="0"/>
      <w:divBdr>
        <w:top w:val="none" w:sz="0" w:space="0" w:color="auto"/>
        <w:left w:val="none" w:sz="0" w:space="0" w:color="auto"/>
        <w:bottom w:val="none" w:sz="0" w:space="0" w:color="auto"/>
        <w:right w:val="none" w:sz="0" w:space="0" w:color="auto"/>
      </w:divBdr>
    </w:div>
    <w:div w:id="1304382595">
      <w:bodyDiv w:val="1"/>
      <w:marLeft w:val="0"/>
      <w:marRight w:val="0"/>
      <w:marTop w:val="0"/>
      <w:marBottom w:val="0"/>
      <w:divBdr>
        <w:top w:val="none" w:sz="0" w:space="0" w:color="auto"/>
        <w:left w:val="none" w:sz="0" w:space="0" w:color="auto"/>
        <w:bottom w:val="none" w:sz="0" w:space="0" w:color="auto"/>
        <w:right w:val="none" w:sz="0" w:space="0" w:color="auto"/>
      </w:divBdr>
    </w:div>
    <w:div w:id="1548684416">
      <w:bodyDiv w:val="1"/>
      <w:marLeft w:val="0"/>
      <w:marRight w:val="0"/>
      <w:marTop w:val="0"/>
      <w:marBottom w:val="0"/>
      <w:divBdr>
        <w:top w:val="none" w:sz="0" w:space="0" w:color="auto"/>
        <w:left w:val="none" w:sz="0" w:space="0" w:color="auto"/>
        <w:bottom w:val="none" w:sz="0" w:space="0" w:color="auto"/>
        <w:right w:val="none" w:sz="0" w:space="0" w:color="auto"/>
      </w:divBdr>
    </w:div>
    <w:div w:id="1574002268">
      <w:bodyDiv w:val="1"/>
      <w:marLeft w:val="0"/>
      <w:marRight w:val="0"/>
      <w:marTop w:val="0"/>
      <w:marBottom w:val="0"/>
      <w:divBdr>
        <w:top w:val="none" w:sz="0" w:space="0" w:color="auto"/>
        <w:left w:val="none" w:sz="0" w:space="0" w:color="auto"/>
        <w:bottom w:val="none" w:sz="0" w:space="0" w:color="auto"/>
        <w:right w:val="none" w:sz="0" w:space="0" w:color="auto"/>
      </w:divBdr>
    </w:div>
    <w:div w:id="1671251165">
      <w:bodyDiv w:val="1"/>
      <w:marLeft w:val="0"/>
      <w:marRight w:val="0"/>
      <w:marTop w:val="0"/>
      <w:marBottom w:val="0"/>
      <w:divBdr>
        <w:top w:val="none" w:sz="0" w:space="0" w:color="auto"/>
        <w:left w:val="none" w:sz="0" w:space="0" w:color="auto"/>
        <w:bottom w:val="none" w:sz="0" w:space="0" w:color="auto"/>
        <w:right w:val="none" w:sz="0" w:space="0" w:color="auto"/>
      </w:divBdr>
    </w:div>
    <w:div w:id="20463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3A%2F%2Fwww.stellascircle.ca%2F&amp;data=05%7C02%7CA.Tremblett%40stellascircle.ca%7C6c943ba26f3e41ab299b08dcdbf7d0c7%7C77c12a5cd4174fd7be6cabdf063dd20e%7C0%7C0%7C638627104601813358%7CUnknown%7CTWFpbGZsb3d8eyJWIjoiMC4wLjAwMDAiLCJQIjoiV2luMzIiLCJBTiI6Ik1haWwiLCJXVCI6Mn0%3D%7C0%7C%7C%7C&amp;sdata=UtS95bF5R7q2IPCiuEvEo%2FvjZp2ozRW410V6jatA2qs%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emblett\OneDrive%20-%20Stella's%20Circle\Desktop\Stella's%20Circle%20-%20No%20Contact%20Information%20-%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ADC4-D85B-44AB-8B10-2A5F8F22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Stella's Circle - No Contact Information - Letterhead Template.dotx</Template>
  <TotalTime>3</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Tremblett</dc:creator>
  <cp:keywords/>
  <dc:description/>
  <cp:lastModifiedBy>Kimberly Hebb</cp:lastModifiedBy>
  <cp:revision>2</cp:revision>
  <dcterms:created xsi:type="dcterms:W3CDTF">2024-12-20T18:32:00Z</dcterms:created>
  <dcterms:modified xsi:type="dcterms:W3CDTF">2024-12-20T18:32:00Z</dcterms:modified>
</cp:coreProperties>
</file>